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9E1" w:rsidRDefault="005A09E1" w:rsidP="005A09E1">
      <w:pPr>
        <w:widowControl w:val="0"/>
        <w:tabs>
          <w:tab w:val="left" w:pos="5812"/>
        </w:tabs>
        <w:spacing w:after="0" w:line="240" w:lineRule="auto"/>
        <w:ind w:right="68" w:firstLine="5670"/>
        <w:jc w:val="center"/>
        <w:rPr>
          <w:rFonts w:ascii="Times New Roman" w:hAnsi="Times New Roman"/>
          <w:b/>
          <w:caps/>
          <w:color w:val="000000"/>
          <w:sz w:val="28"/>
        </w:rPr>
      </w:pPr>
    </w:p>
    <w:p w:rsidR="005A09E1" w:rsidRDefault="005A09E1" w:rsidP="005A09E1">
      <w:pPr>
        <w:spacing w:after="0" w:line="240" w:lineRule="auto"/>
        <w:ind w:right="68" w:firstLine="567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Приложение № 2</w:t>
      </w:r>
    </w:p>
    <w:p w:rsidR="00E05EAE" w:rsidRDefault="00E05EAE" w:rsidP="00E05EAE">
      <w:r>
        <w:t xml:space="preserve">                                                                                                                        </w:t>
      </w:r>
      <w:r w:rsidRPr="004C6472">
        <w:t>к</w:t>
      </w:r>
      <w:r>
        <w:t xml:space="preserve">  решению Земского собрания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proofErr w:type="spellStart"/>
      <w:r w:rsidRPr="002534D9">
        <w:rPr>
          <w:color w:val="FF0000"/>
        </w:rPr>
        <w:t>Беленихинского</w:t>
      </w:r>
      <w:proofErr w:type="spellEnd"/>
      <w:r>
        <w:t xml:space="preserve"> сельского поселения</w:t>
      </w:r>
      <w:r>
        <w:tab/>
      </w:r>
      <w:r>
        <w:tab/>
      </w:r>
      <w:r>
        <w:tab/>
      </w:r>
      <w:r>
        <w:tab/>
        <w:t xml:space="preserve">     </w:t>
      </w:r>
      <w:r>
        <w:tab/>
        <w:t xml:space="preserve">                                   </w:t>
      </w:r>
      <w:r w:rsidR="00194E94">
        <w:t xml:space="preserve">   </w:t>
      </w:r>
      <w:r>
        <w:t xml:space="preserve">          </w:t>
      </w:r>
      <w:r w:rsidRPr="00F279E2">
        <w:t>«</w:t>
      </w:r>
      <w:r>
        <w:t xml:space="preserve">О  бюджете </w:t>
      </w:r>
      <w:proofErr w:type="spellStart"/>
      <w:r w:rsidRPr="002534D9">
        <w:rPr>
          <w:color w:val="FF0000"/>
        </w:rPr>
        <w:t>Беленихинского</w:t>
      </w:r>
      <w:proofErr w:type="spellEnd"/>
      <w:r>
        <w:t xml:space="preserve"> сельского</w:t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tab/>
        <w:t xml:space="preserve">                             </w:t>
      </w:r>
      <w:r w:rsidR="00194E94">
        <w:t xml:space="preserve">        </w:t>
      </w:r>
      <w:r>
        <w:t xml:space="preserve"> поселения муниципального района 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«Прохоровский район» на 2022 год и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194E94">
        <w:t xml:space="preserve">    </w:t>
      </w:r>
      <w:r>
        <w:t xml:space="preserve">       на  </w:t>
      </w:r>
      <w:r w:rsidRPr="00F279E2">
        <w:t xml:space="preserve">плановый период 2023 и 2024 годов» </w:t>
      </w:r>
    </w:p>
    <w:p w:rsidR="005A09E1" w:rsidRDefault="005A09E1" w:rsidP="005A09E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A09E1" w:rsidRDefault="005A09E1" w:rsidP="005A09E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A09E1" w:rsidRDefault="005A09E1" w:rsidP="005A09E1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Нормативы распределения отдельных видов НАЛОГОВЫХ И НЕНАЛОГОВЫХ ПОСТУПЛЕНИЙ в бюджет ПОСЕЛЕНИЯ на 202</w:t>
      </w:r>
      <w:r w:rsidR="00BA5E28">
        <w:rPr>
          <w:rFonts w:ascii="Times New Roman" w:hAnsi="Times New Roman"/>
          <w:b/>
          <w:caps/>
          <w:sz w:val="28"/>
        </w:rPr>
        <w:t>2</w:t>
      </w:r>
      <w:r>
        <w:rPr>
          <w:rFonts w:ascii="Times New Roman" w:hAnsi="Times New Roman"/>
          <w:b/>
          <w:caps/>
          <w:sz w:val="28"/>
        </w:rPr>
        <w:t xml:space="preserve"> год И на ПЛАНОВЫЙ ПЕРИОД 202</w:t>
      </w:r>
      <w:r w:rsidR="00BA5E28">
        <w:rPr>
          <w:rFonts w:ascii="Times New Roman" w:hAnsi="Times New Roman"/>
          <w:b/>
          <w:caps/>
          <w:sz w:val="28"/>
        </w:rPr>
        <w:t>3</w:t>
      </w:r>
      <w:proofErr w:type="gramStart"/>
      <w:r>
        <w:rPr>
          <w:rFonts w:ascii="Times New Roman" w:hAnsi="Times New Roman"/>
          <w:b/>
          <w:caps/>
          <w:sz w:val="28"/>
        </w:rPr>
        <w:t xml:space="preserve"> и</w:t>
      </w:r>
      <w:proofErr w:type="gramEnd"/>
      <w:r>
        <w:rPr>
          <w:rFonts w:ascii="Times New Roman" w:hAnsi="Times New Roman"/>
          <w:b/>
          <w:caps/>
          <w:sz w:val="28"/>
        </w:rPr>
        <w:t xml:space="preserve"> 202</w:t>
      </w:r>
      <w:r w:rsidR="00BA5E28">
        <w:rPr>
          <w:rFonts w:ascii="Times New Roman" w:hAnsi="Times New Roman"/>
          <w:b/>
          <w:caps/>
          <w:sz w:val="28"/>
        </w:rPr>
        <w:t>4</w:t>
      </w:r>
      <w:r>
        <w:rPr>
          <w:rFonts w:ascii="Times New Roman" w:hAnsi="Times New Roman"/>
          <w:b/>
          <w:caps/>
          <w:sz w:val="28"/>
        </w:rPr>
        <w:t xml:space="preserve"> ГОДОВ</w:t>
      </w:r>
    </w:p>
    <w:p w:rsidR="005A09E1" w:rsidRDefault="005A09E1" w:rsidP="005A09E1">
      <w:pPr>
        <w:spacing w:after="0"/>
        <w:ind w:firstLine="709"/>
        <w:jc w:val="center"/>
        <w:rPr>
          <w:rFonts w:ascii="Times New Roman" w:hAnsi="Times New Roman"/>
          <w:b/>
          <w:caps/>
          <w:sz w:val="28"/>
        </w:rPr>
      </w:pPr>
    </w:p>
    <w:p w:rsidR="005A09E1" w:rsidRDefault="005A09E1" w:rsidP="005A09E1">
      <w:pPr>
        <w:spacing w:after="0"/>
        <w:ind w:left="360"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(в процентах)</w:t>
      </w:r>
    </w:p>
    <w:tbl>
      <w:tblPr>
        <w:tblW w:w="0" w:type="auto"/>
        <w:jc w:val="center"/>
        <w:tblInd w:w="50" w:type="dxa"/>
        <w:tblCellMar>
          <w:left w:w="10" w:type="dxa"/>
          <w:right w:w="10" w:type="dxa"/>
        </w:tblCellMar>
        <w:tblLook w:val="0000"/>
      </w:tblPr>
      <w:tblGrid>
        <w:gridCol w:w="2978"/>
        <w:gridCol w:w="4861"/>
        <w:gridCol w:w="1408"/>
      </w:tblGrid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Код бюджетной классификации</w:t>
            </w: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Наименование дохода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Бюджет</w:t>
            </w:r>
          </w:p>
          <w:p w:rsidR="005A09E1" w:rsidRDefault="005A09E1" w:rsidP="0067019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поселения</w:t>
            </w: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1 09 00000 00 0000 000</w:t>
            </w: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1 09 04053 10 0000 110</w:t>
            </w: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Земельный налог (по </w:t>
            </w:r>
            <w:proofErr w:type="gramStart"/>
            <w:r>
              <w:rPr>
                <w:rFonts w:ascii="Times New Roman" w:hAnsi="Times New Roman"/>
                <w:sz w:val="28"/>
              </w:rPr>
              <w:t>обязательствам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возникшим до 1 января 2006 года), мобилизуемый на территориях сельских поселений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1 14 03050 10 0000 410</w:t>
            </w: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 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 части административных платежей и сборов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1 15 02050 10 0000 140</w:t>
            </w: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Платежи, взимаемые органами местного самоуправления (организациями) сельских поселений за выполнение определенных функций  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В части штрафов, санкций, </w:t>
            </w:r>
            <w:r>
              <w:rPr>
                <w:rFonts w:ascii="Times New Roman" w:hAnsi="Times New Roman"/>
                <w:b/>
                <w:sz w:val="28"/>
              </w:rPr>
              <w:lastRenderedPageBreak/>
              <w:t>возмещения ущерба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1 16 23051 10 0000 140</w:t>
            </w: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rPr>
                <w:rFonts w:ascii="Times New Roman" w:hAnsi="Times New Roman"/>
                <w:sz w:val="28"/>
              </w:rPr>
              <w:t>выгодоприобретателями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выступают получатели средств бюджетов сельских поселений 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1 16 23052 10 0000 140</w:t>
            </w: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>
              <w:rPr>
                <w:rFonts w:ascii="Times New Roman" w:hAnsi="Times New Roman"/>
                <w:sz w:val="28"/>
              </w:rPr>
              <w:t>выгодоприобретателями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1 16 90050 10 0000 140</w:t>
            </w: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 части прочих неналоговых доходов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1 17 01050 10 0000 180</w:t>
            </w: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Невыясненные поступления,  зачисляемые в бюджеты сельских поселений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1 17 05050 10 0000 180</w:t>
            </w: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Прочие неналоговые доходы бюджетов сельских поселений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</w:tr>
    </w:tbl>
    <w:p w:rsidR="00F45B7B" w:rsidRDefault="00F45B7B" w:rsidP="005A09E1">
      <w:pPr>
        <w:spacing w:after="0"/>
        <w:ind w:firstLine="709"/>
        <w:rPr>
          <w:rFonts w:ascii="Times New Roman" w:hAnsi="Times New Roman"/>
          <w:b/>
          <w:sz w:val="28"/>
        </w:rPr>
      </w:pPr>
    </w:p>
    <w:p w:rsidR="005A09E1" w:rsidRDefault="005A09E1" w:rsidP="005A09E1">
      <w:pPr>
        <w:spacing w:after="0"/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Примечание:</w:t>
      </w:r>
    </w:p>
    <w:p w:rsidR="005A09E1" w:rsidRDefault="005A09E1" w:rsidP="005A09E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</w:t>
      </w:r>
    </w:p>
    <w:p w:rsidR="005A09E1" w:rsidRDefault="005A09E1" w:rsidP="005A09E1">
      <w:pPr>
        <w:spacing w:after="0"/>
        <w:ind w:firstLine="709"/>
        <w:rPr>
          <w:rFonts w:ascii="Times New Roman" w:hAnsi="Times New Roman"/>
          <w:sz w:val="28"/>
        </w:rPr>
      </w:pPr>
    </w:p>
    <w:sectPr w:rsidR="005A09E1" w:rsidSect="00DB4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A09E1"/>
    <w:rsid w:val="00194E94"/>
    <w:rsid w:val="002534D9"/>
    <w:rsid w:val="005A09E1"/>
    <w:rsid w:val="007437EC"/>
    <w:rsid w:val="00926B66"/>
    <w:rsid w:val="00A23260"/>
    <w:rsid w:val="00AA2AF1"/>
    <w:rsid w:val="00BA5E28"/>
    <w:rsid w:val="00BF797B"/>
    <w:rsid w:val="00C74A04"/>
    <w:rsid w:val="00DB45B5"/>
    <w:rsid w:val="00E05EAE"/>
    <w:rsid w:val="00F45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9E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Плота</dc:creator>
  <cp:keywords/>
  <dc:description/>
  <cp:lastModifiedBy>Плота</cp:lastModifiedBy>
  <cp:revision>10</cp:revision>
  <dcterms:created xsi:type="dcterms:W3CDTF">2022-01-18T10:27:00Z</dcterms:created>
  <dcterms:modified xsi:type="dcterms:W3CDTF">2022-01-18T11:59:00Z</dcterms:modified>
</cp:coreProperties>
</file>