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DB" w:rsidRPr="0055715B" w:rsidRDefault="00F3080D">
      <w:pPr>
        <w:pStyle w:val="ConsPlusNormal"/>
        <w:spacing w:line="20" w:lineRule="atLeast"/>
        <w:ind w:left="720"/>
        <w:jc w:val="center"/>
        <w:rPr>
          <w:rFonts w:ascii="Cambria" w:hAnsi="Cambria" w:cs="Times New Roman"/>
          <w:sz w:val="28"/>
          <w:szCs w:val="16"/>
          <w:u w:val="single"/>
        </w:rPr>
      </w:pPr>
      <w:r w:rsidRPr="0055715B">
        <w:rPr>
          <w:rFonts w:ascii="Cambria" w:hAnsi="Cambria"/>
          <w:sz w:val="26"/>
          <w:szCs w:val="16"/>
          <w:u w:val="single"/>
        </w:rPr>
        <w:t xml:space="preserve">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Cambria" w:hAnsi="Cambria"/>
          <w:sz w:val="26"/>
          <w:szCs w:val="16"/>
          <w:u w:val="single"/>
        </w:rPr>
        <w:t xml:space="preserve">ОБЛАСТИ </w:t>
      </w:r>
    </w:p>
    <w:p w:rsidR="00A960DB" w:rsidRPr="0055715B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A960DB" w:rsidRPr="0055715B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Утверждаю</w:t>
      </w:r>
    </w:p>
    <w:p w:rsidR="00A960DB" w:rsidRPr="0055715B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Pr="0055715B" w:rsidRDefault="00F3080D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  <w:r w:rsidRPr="0055715B">
        <w:rPr>
          <w:rFonts w:ascii="Cambria" w:hAnsi="Cambria"/>
          <w:sz w:val="28"/>
          <w:szCs w:val="16"/>
        </w:rPr>
        <w:t>Глава администрации Маломаяченского сельского поселения</w:t>
      </w:r>
    </w:p>
    <w:p w:rsidR="00A960DB" w:rsidRPr="0055715B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________________ </w:t>
      </w:r>
      <w:r>
        <w:rPr>
          <w:rFonts w:ascii="Cambria" w:hAnsi="Cambria" w:cs="Times New Roman"/>
          <w:b/>
          <w:sz w:val="28"/>
          <w:szCs w:val="16"/>
        </w:rPr>
        <w:t>Неронов А. В.</w:t>
      </w:r>
    </w:p>
    <w:p w:rsidR="00A960DB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«___»_________ 20__ г.</w:t>
      </w:r>
    </w:p>
    <w:p w:rsidR="00A960DB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Разработана в соответствии 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«Об утверждении требований к форме программ в </w:t>
      </w:r>
      <w:r w:rsidR="00A740A2">
        <w:rPr>
          <w:rFonts w:ascii="Cambria" w:hAnsi="Cambria"/>
          <w:sz w:val="20"/>
        </w:rPr>
        <w:t xml:space="preserve">ОБЛАСТИ </w:t>
      </w:r>
      <w:r>
        <w:rPr>
          <w:rFonts w:ascii="Cambria" w:hAnsi="Cambria"/>
          <w:sz w:val="20"/>
        </w:rPr>
        <w:t>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Pr="0055715B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:rsidR="00A960DB" w:rsidRPr="0055715B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55715B">
        <w:rPr>
          <w:rFonts w:ascii="Cambria" w:hAnsi="Cambria"/>
          <w:sz w:val="26"/>
        </w:rPr>
        <w:t xml:space="preserve">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Cambria" w:hAnsi="Cambria"/>
          <w:sz w:val="26"/>
        </w:rPr>
        <w:t>ОБЛАСТИ</w:t>
      </w:r>
    </w:p>
    <w:p w:rsidR="00A960DB" w:rsidRPr="0055715B" w:rsidRDefault="00A960DB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:rsidR="00A960DB" w:rsidRPr="0055715B" w:rsidRDefault="00F3080D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Директор</w:t>
      </w:r>
    </w:p>
    <w:p w:rsidR="00A960DB" w:rsidRPr="0055715B" w:rsidRDefault="00F3080D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55715B">
        <w:rPr>
          <w:rFonts w:ascii="Cambria" w:hAnsi="Cambria"/>
          <w:sz w:val="26"/>
        </w:rPr>
        <w:t xml:space="preserve">_________________ </w:t>
      </w:r>
      <w:r w:rsidRPr="0055715B">
        <w:rPr>
          <w:rFonts w:ascii="Cambria" w:hAnsi="Cambria"/>
          <w:b/>
          <w:sz w:val="26"/>
        </w:rPr>
        <w:t>Неронов А. В.</w:t>
      </w:r>
    </w:p>
    <w:p w:rsidR="00A960DB" w:rsidRPr="0055715B" w:rsidRDefault="00A960DB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A960DB" w:rsidRPr="0055715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A960DB" w:rsidRPr="0055715B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r w:rsidRPr="0055715B">
        <w:rPr>
          <w:rFonts w:ascii="Cambria" w:hAnsi="Cambria"/>
          <w:sz w:val="26"/>
        </w:rPr>
        <w:t>Малые Маячки, 2023</w:t>
      </w:r>
    </w:p>
    <w:p w:rsidR="00A960DB" w:rsidRDefault="00F308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740A2">
        <w:rPr>
          <w:rFonts w:ascii="Times New Roman" w:hAnsi="Times New Roman"/>
          <w:sz w:val="20"/>
          <w:szCs w:val="20"/>
        </w:rPr>
        <w:t>ОБЛАСТИ</w:t>
      </w:r>
      <w:r>
        <w:rPr>
          <w:rFonts w:ascii="Times New Roman" w:hAnsi="Times New Roman"/>
          <w:sz w:val="20"/>
          <w:szCs w:val="20"/>
        </w:rPr>
        <w:t>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60DB" w:rsidRPr="0055715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5715B">
        <w:rPr>
          <w:rFonts w:ascii="Times New Roman" w:hAnsi="Times New Roman"/>
          <w:sz w:val="28"/>
          <w:szCs w:val="28"/>
          <w:u w:val="single"/>
        </w:rPr>
        <w:t xml:space="preserve">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Times New Roman" w:hAnsi="Times New Roman"/>
          <w:sz w:val="28"/>
          <w:szCs w:val="28"/>
          <w:u w:val="single"/>
        </w:rPr>
        <w:t xml:space="preserve">ОБЛАСТИ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5715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5B">
              <w:rPr>
                <w:rFonts w:ascii="Times New Roman" w:hAnsi="Times New Roman"/>
                <w:sz w:val="28"/>
                <w:szCs w:val="28"/>
              </w:rPr>
              <w:t xml:space="preserve">АДМИНИСТРАЦИЯ МАЛОМАЯЧЕНСКОГО СЕЛЬСКОГО ПОСЕЛЕНИЯ МУНИЦИПАЛЬНОГО РАЙОНА "ПРОХОРОВСКИЙ РАЙОН" БЕЛГОРОДСКОЙ </w:t>
            </w:r>
            <w:r w:rsidR="00A740A2">
              <w:rPr>
                <w:rFonts w:ascii="Times New Roman" w:hAnsi="Times New Roman"/>
                <w:sz w:val="28"/>
                <w:szCs w:val="28"/>
              </w:rPr>
              <w:t>ОБЛАСТИИ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Министерства энергетики РФ от 30 июня 2014г. № 398 "Об утверждении требований к форме программ в </w:t>
            </w:r>
            <w:r w:rsidR="00A740A2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5B">
              <w:rPr>
                <w:rFonts w:ascii="Times New Roman" w:hAnsi="Times New Roman"/>
                <w:sz w:val="28"/>
                <w:szCs w:val="28"/>
              </w:rPr>
              <w:t xml:space="preserve">АДМИНИСТРАЦИЯ МАЛОМАЯЧЕНСКОГО СЕЛЬСКОГО ПОСЕЛЕНИЯ МУНИЦИПАЛЬНОГО РАЙОНА "ПРОХОРОВСКИЙ РАЙОН" БЕЛГОРОДСКОЙ </w:t>
            </w:r>
            <w:r w:rsidR="00A740A2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15B">
              <w:rPr>
                <w:rFonts w:ascii="Times New Roman" w:hAnsi="Times New Roman"/>
                <w:sz w:val="28"/>
                <w:szCs w:val="28"/>
              </w:rPr>
              <w:t xml:space="preserve">АДМИНИСТРАЦИЯ МАЛОМАЯЧЕНСКОГО СЕЛЬСКОГО ПОСЕЛЕНИЯ МУНИЦИПАЛЬНОГО РАЙОНА "ПРОХОРОВСКИЙ РАЙОН" БЕЛГОРОДСКОЙ </w:t>
            </w:r>
            <w:r w:rsidR="00A740A2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A960DB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рассчитываются в соответствии с Методикой расчета значений целевых показателей в </w:t>
            </w:r>
            <w:r w:rsidR="00A740A2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60DB" w:rsidRPr="006F029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9000.0 руб., в том числе: 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Федеральный — 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Региональный — 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Муниципальный — 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Собственные средства — 9000.0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55715B">
              <w:rPr>
                <w:sz w:val="28"/>
                <w:szCs w:val="28"/>
              </w:rPr>
              <w:t>;</w:t>
            </w:r>
          </w:p>
          <w:p w:rsidR="00A960DB" w:rsidRPr="0055715B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5715B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55715B">
              <w:rPr>
                <w:sz w:val="28"/>
                <w:szCs w:val="28"/>
              </w:rPr>
              <w:t xml:space="preserve"> –  9000.00  </w:t>
            </w:r>
            <w:r>
              <w:rPr>
                <w:sz w:val="28"/>
                <w:szCs w:val="28"/>
              </w:rPr>
              <w:t>руб</w:t>
            </w:r>
            <w:r w:rsidRPr="0055715B">
              <w:rPr>
                <w:sz w:val="28"/>
                <w:szCs w:val="28"/>
              </w:rPr>
              <w:t>.</w:t>
            </w:r>
          </w:p>
          <w:p w:rsidR="00A960DB" w:rsidRPr="0055715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5715B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55715B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55715B">
              <w:rPr>
                <w:sz w:val="28"/>
                <w:szCs w:val="28"/>
              </w:rPr>
              <w:t>.</w:t>
            </w:r>
          </w:p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, холодного водоснабжения.</w:t>
            </w:r>
          </w:p>
        </w:tc>
      </w:tr>
    </w:tbl>
    <w:p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A960DB" w:rsidRDefault="00F3080D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A960DB" w:rsidRDefault="00F3080D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740A2">
        <w:rPr>
          <w:rFonts w:ascii="Times New Roman" w:hAnsi="Times New Roman"/>
          <w:sz w:val="20"/>
          <w:szCs w:val="20"/>
        </w:rPr>
        <w:t xml:space="preserve">ОБЛАСТИ </w:t>
      </w:r>
      <w:r>
        <w:rPr>
          <w:rFonts w:ascii="Times New Roman" w:hAnsi="Times New Roman"/>
          <w:sz w:val="20"/>
          <w:szCs w:val="20"/>
        </w:rPr>
        <w:t>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2159"/>
        <w:gridCol w:w="1312"/>
        <w:gridCol w:w="1198"/>
        <w:gridCol w:w="1196"/>
        <w:gridCol w:w="1198"/>
        <w:gridCol w:w="1196"/>
        <w:gridCol w:w="890"/>
      </w:tblGrid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0.742000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0.742000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0.742000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0.742000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0.097500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0.097500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0.097500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0.097500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природного газа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0.003304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0.003304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0.003304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0.003304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A960DB" w:rsidRDefault="00A960DB">
      <w:pPr>
        <w:sectPr w:rsidR="00A960DB">
          <w:footerReference w:type="default" r:id="rId7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740A2">
        <w:rPr>
          <w:rFonts w:ascii="Times New Roman" w:hAnsi="Times New Roman"/>
          <w:sz w:val="20"/>
          <w:szCs w:val="20"/>
        </w:rPr>
        <w:t>ОБЛАСТИ</w:t>
      </w:r>
      <w:r>
        <w:rPr>
          <w:rFonts w:ascii="Times New Roman" w:hAnsi="Times New Roman"/>
          <w:sz w:val="20"/>
          <w:szCs w:val="20"/>
        </w:rPr>
        <w:t>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5715B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5715B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др.)(Организационное меропирятие)Администрация Маломаяченского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5.95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1335.6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B18C9" w:rsidRDefault="006F0297" w:rsidP="005B1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62184.29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5715B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5715B">
              <w:rPr>
                <w:rFonts w:ascii="Times New Roman" w:hAnsi="Times New Roman"/>
                <w:color w:val="000000"/>
                <w:sz w:val="20"/>
                <w:lang w:eastAsia="ru-RU"/>
              </w:rPr>
              <w:t>Установка приборов учета холодной  воды(Холодное водоснабжение)Администрация Маломаяченского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B18C9" w:rsidRDefault="006F0297" w:rsidP="005B1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1075.62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5715B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5715B">
              <w:rPr>
                <w:rFonts w:ascii="Times New Roman" w:hAnsi="Times New Roman"/>
                <w:color w:val="000000"/>
                <w:sz w:val="20"/>
                <w:lang w:eastAsia="ru-RU"/>
              </w:rPr>
              <w:t>Осуществление ежедневной проверки работы приборов учета и регулирования(Организационное меропирятие)Администрация Маломаяченского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0.33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74.2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B18C9" w:rsidRDefault="006F0297" w:rsidP="005B1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3454.68</w:t>
            </w:r>
          </w:p>
        </w:tc>
      </w:tr>
      <w:tr w:rsidR="00A960DB" w:rsidRPr="005B18C9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02793" w:rsidRDefault="00902793" w:rsidP="00902793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66714.59</w:t>
            </w:r>
          </w:p>
        </w:tc>
      </w:tr>
    </w:tbl>
    <w:p w:rsidR="00A960DB" w:rsidRPr="006F0297" w:rsidRDefault="00A960DB">
      <w:pPr>
        <w:rPr>
          <w:lang w:val="en-US"/>
        </w:rPr>
        <w:sectPr w:rsidR="00A960DB" w:rsidRPr="006F0297">
          <w:footerReference w:type="default" r:id="rId8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740A2">
        <w:rPr>
          <w:rFonts w:ascii="Times New Roman" w:hAnsi="Times New Roman"/>
          <w:sz w:val="20"/>
          <w:szCs w:val="20"/>
        </w:rPr>
        <w:t>ОБЛАСТИ</w:t>
      </w:r>
      <w:r>
        <w:rPr>
          <w:rFonts w:ascii="Times New Roman" w:hAnsi="Times New Roman"/>
          <w:sz w:val="20"/>
          <w:szCs w:val="20"/>
        </w:rPr>
        <w:t>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 xml:space="preserve">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Times New Roman" w:hAnsi="Times New Roman"/>
          <w:sz w:val="28"/>
          <w:szCs w:val="28"/>
        </w:rPr>
        <w:t>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2"/>
        <w:gridCol w:w="1358"/>
        <w:gridCol w:w="995"/>
        <w:gridCol w:w="1332"/>
      </w:tblGrid>
      <w:tr w:rsidR="00A960DB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A960DB" w:rsidRDefault="00F3080D"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br w:type="page"/>
      </w: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5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740A2">
        <w:rPr>
          <w:rFonts w:ascii="Times New Roman" w:hAnsi="Times New Roman"/>
          <w:sz w:val="20"/>
          <w:szCs w:val="20"/>
        </w:rPr>
        <w:t>ОБЛАСТИ</w:t>
      </w:r>
      <w:r>
        <w:rPr>
          <w:rFonts w:ascii="Times New Roman" w:hAnsi="Times New Roman"/>
          <w:sz w:val="20"/>
          <w:szCs w:val="20"/>
        </w:rPr>
        <w:t>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95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7" w:name="_Hlk45222238"/>
      <w:r>
        <w:rPr>
          <w:rFonts w:ascii="Times New Roman" w:hAnsi="Times New Roman"/>
          <w:sz w:val="28"/>
          <w:szCs w:val="28"/>
        </w:rPr>
        <w:t xml:space="preserve">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Times New Roman" w:hAnsi="Times New Roman"/>
          <w:sz w:val="28"/>
          <w:szCs w:val="28"/>
        </w:rPr>
        <w:t>ОБЛАСТИ</w:t>
      </w:r>
      <w:bookmarkEnd w:id="7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"/>
        <w:gridCol w:w="2519"/>
        <w:gridCol w:w="886"/>
        <w:gridCol w:w="671"/>
        <w:gridCol w:w="429"/>
        <w:gridCol w:w="868"/>
        <w:gridCol w:w="494"/>
        <w:gridCol w:w="429"/>
        <w:gridCol w:w="868"/>
        <w:gridCol w:w="473"/>
        <w:gridCol w:w="1066"/>
        <w:gridCol w:w="429"/>
        <w:gridCol w:w="868"/>
      </w:tblGrid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др.)(Организационное меропирятие)Администрация Маломаяченского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17.55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5.95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1335.6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приборов учета холодной  воды(Холодное водоснабжение)Администрация Маломаяченского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ежедневной проверки работы приборов учета и регулирования(Организационное меропирятие)Администрация Маломаяченского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0.97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0.33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74.2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A960DB" w:rsidRDefault="00F308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ЭНЕРГОСБЕРЕЖЕНИЯ И ПОВЫШЕНИЯ ЭНЕРГЕТИЧЕСКОЙ ЭФФЕКТИВНОСТИ в АДМИНИСТРАЦИЯ МАЛОМАЯЧЕНСКОГО СЕЛЬСКОГО ПОСЕЛЕНИЯ МУНИЦИПАЛЬНОГО РАЙОНА "ПРОХОРОВСКИЙ РАЙОН" БЕЛГОРОДСКОЙ </w:t>
      </w:r>
      <w:r w:rsidR="00A740A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на 2024 - 2026 годы.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(84.11.35 ().).</w:t>
      </w: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1053100528304 (ОГРН) в органе гос. регистрации 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/>
      </w:tblPr>
      <w:tblGrid>
        <w:gridCol w:w="437"/>
        <w:gridCol w:w="1484"/>
        <w:gridCol w:w="732"/>
        <w:gridCol w:w="864"/>
        <w:gridCol w:w="658"/>
        <w:gridCol w:w="940"/>
        <w:gridCol w:w="1038"/>
        <w:gridCol w:w="739"/>
        <w:gridCol w:w="649"/>
        <w:gridCol w:w="1113"/>
        <w:gridCol w:w="617"/>
        <w:gridCol w:w="1150"/>
      </w:tblGrid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эксплуа-тацию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A740A2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571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Маломаяченского сельского поселения 309031,Белгородская </w:t>
            </w:r>
            <w:r w:rsidR="00A740A2">
              <w:rPr>
                <w:rFonts w:ascii="Times New Roman" w:hAnsi="Times New Roman"/>
                <w:sz w:val="20"/>
                <w:szCs w:val="20"/>
                <w:lang w:eastAsia="ru-RU"/>
              </w:rPr>
              <w:t>ОБЛАСТИ</w:t>
            </w:r>
            <w:r w:rsidRPr="005571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 Прохоровский район, с. Малые Маячки ул. </w:t>
            </w:r>
            <w:r w:rsidRPr="00A740A2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 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Другие Стеклопакеты однокамерные 32.00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299.9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143.0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2.27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Таблица 1.2.</w:t>
      </w:r>
    </w:p>
    <w:tbl>
      <w:tblPr>
        <w:tblStyle w:val="af5"/>
        <w:tblW w:w="10205" w:type="dxa"/>
        <w:jc w:val="center"/>
        <w:tblLook w:val="04A0"/>
      </w:tblPr>
      <w:tblGrid>
        <w:gridCol w:w="444"/>
        <w:gridCol w:w="1122"/>
        <w:gridCol w:w="938"/>
        <w:gridCol w:w="1692"/>
        <w:gridCol w:w="1202"/>
        <w:gridCol w:w="1265"/>
        <w:gridCol w:w="1053"/>
        <w:gridCol w:w="1010"/>
        <w:gridCol w:w="757"/>
        <w:gridCol w:w="938"/>
      </w:tblGrid>
      <w:tr w:rsidR="00A960DB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единиц транс-портных средств</w:t>
            </w:r>
          </w:p>
        </w:tc>
        <w:tc>
          <w:tcPr>
            <w:tcW w:w="1251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Грузоподъемность, т, пассажировместимость, чел.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пасс.-км</w:t>
            </w:r>
          </w:p>
        </w:tc>
        <w:tc>
          <w:tcPr>
            <w:tcW w:w="111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6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A960DB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DAEWOO NEXIA Модель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1460.0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Прочее</w:t>
            </w:r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9.8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9.8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246388.0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1680.0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/>
      </w:tblPr>
      <w:tblGrid>
        <w:gridCol w:w="428"/>
        <w:gridCol w:w="762"/>
        <w:gridCol w:w="1665"/>
        <w:gridCol w:w="1514"/>
        <w:gridCol w:w="1609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13"/>
        <w:gridCol w:w="705"/>
        <w:gridCol w:w="2020"/>
        <w:gridCol w:w="1478"/>
        <w:gridCol w:w="1362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 w:rsidP="00A740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Маломаяченского сельского поселения 309031,Белгородская </w:t>
            </w:r>
            <w:r w:rsidR="00A740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Прохоровский район, с. Малые Маячки ул. Центральная 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 не указана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2023, 2023, 1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Маломаяченского сельского поселения 309031,Белгородская </w:t>
            </w:r>
            <w:r w:rsidR="00A740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 Прохоровский район, с. Малые Маячки ул. Центральная 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Модель не указана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2023, 2023, 1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измерения и значение объема потребления 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энергетическ</w:t>
      </w:r>
      <w:r w:rsidR="00013A08">
        <w:rPr>
          <w:rFonts w:ascii="Times New Roman" w:hAnsi="Times New Roman"/>
          <w:sz w:val="28"/>
          <w:szCs w:val="28"/>
        </w:rPr>
        <w:t>их ресурсов</w:t>
      </w:r>
      <w:r>
        <w:rPr>
          <w:rFonts w:ascii="Times New Roman" w:hAnsi="Times New Roman"/>
          <w:sz w:val="28"/>
          <w:szCs w:val="28"/>
        </w:rPr>
        <w:t xml:space="preserve"> приведены в таблице 1.5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Look w:val="00A0"/>
      </w:tblPr>
      <w:tblGrid>
        <w:gridCol w:w="1685"/>
        <w:gridCol w:w="3520"/>
        <w:gridCol w:w="1243"/>
        <w:gridCol w:w="1371"/>
        <w:gridCol w:w="1301"/>
        <w:gridCol w:w="1301"/>
      </w:tblGrid>
      <w:tr w:rsidR="00A960DB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1920.000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1484.000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635.400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6.609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1584"/>
        <w:gridCol w:w="1425"/>
        <w:gridCol w:w="767"/>
        <w:gridCol w:w="101"/>
        <w:gridCol w:w="1236"/>
        <w:gridCol w:w="150"/>
        <w:gridCol w:w="1186"/>
        <w:gridCol w:w="107"/>
        <w:gridCol w:w="1229"/>
        <w:gridCol w:w="39"/>
        <w:gridCol w:w="757"/>
        <w:gridCol w:w="21"/>
        <w:gridCol w:w="774"/>
        <w:gridCol w:w="222"/>
        <w:gridCol w:w="299"/>
        <w:gridCol w:w="222"/>
        <w:gridCol w:w="302"/>
      </w:tblGrid>
      <w:tr w:rsidR="00A960DB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1484.000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1484.000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1484.000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1484.000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0.975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635.400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6.609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635.400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6.609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635.400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6.609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635.400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6.609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0.330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Текущее состояние в </w:t>
      </w:r>
      <w:r w:rsidR="00A740A2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>и энергосбережения и повышения энергетической эффективности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8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8"/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Pr="0055715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lastRenderedPageBreak/>
        <w:t>Система электроснабжения.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5715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t xml:space="preserve">215050 </w:t>
      </w:r>
      <w:r>
        <w:rPr>
          <w:rFonts w:ascii="Times New Roman" w:hAnsi="Times New Roman"/>
          <w:sz w:val="28"/>
          <w:szCs w:val="28"/>
        </w:rPr>
        <w:t>с</w:t>
      </w:r>
      <w:r w:rsidRPr="0055715B">
        <w:rPr>
          <w:rFonts w:ascii="Times New Roman" w:hAnsi="Times New Roman"/>
          <w:sz w:val="28"/>
          <w:szCs w:val="28"/>
        </w:rPr>
        <w:t xml:space="preserve"> АО "Белгородская сбытовая компания"</w:t>
      </w:r>
      <w:r w:rsidR="00D620CA" w:rsidRPr="0055715B">
        <w:rPr>
          <w:rFonts w:ascii="Times New Roman" w:hAnsi="Times New Roman"/>
          <w:sz w:val="28"/>
          <w:szCs w:val="28"/>
        </w:rPr>
        <w:t>;</w:t>
      </w:r>
    </w:p>
    <w:p w:rsidR="00A960DB" w:rsidRPr="0055715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5715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5715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t xml:space="preserve">1007/1-2023 </w:t>
      </w:r>
      <w:r>
        <w:rPr>
          <w:rFonts w:ascii="Times New Roman" w:hAnsi="Times New Roman"/>
          <w:sz w:val="28"/>
          <w:szCs w:val="28"/>
        </w:rPr>
        <w:t>с</w:t>
      </w:r>
      <w:r w:rsidRPr="0055715B">
        <w:rPr>
          <w:rFonts w:ascii="Times New Roman" w:hAnsi="Times New Roman"/>
          <w:sz w:val="28"/>
          <w:szCs w:val="28"/>
        </w:rPr>
        <w:t xml:space="preserve"> ГУП "Белоблводоканал" (Белгородский район)</w:t>
      </w:r>
      <w:r w:rsidR="00D620CA" w:rsidRPr="0055715B">
        <w:rPr>
          <w:rFonts w:ascii="Times New Roman" w:hAnsi="Times New Roman"/>
          <w:sz w:val="28"/>
          <w:szCs w:val="28"/>
        </w:rPr>
        <w:t>;</w:t>
      </w:r>
    </w:p>
    <w:p w:rsidR="00A960DB" w:rsidRPr="0055715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5715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A74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5715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15B">
        <w:rPr>
          <w:rFonts w:ascii="Times New Roman" w:hAnsi="Times New Roman"/>
          <w:sz w:val="28"/>
          <w:szCs w:val="28"/>
        </w:rPr>
        <w:t xml:space="preserve">115-2-49753 </w:t>
      </w:r>
      <w:r>
        <w:rPr>
          <w:rFonts w:ascii="Times New Roman" w:hAnsi="Times New Roman"/>
          <w:sz w:val="28"/>
          <w:szCs w:val="28"/>
        </w:rPr>
        <w:t>с</w:t>
      </w:r>
      <w:r w:rsidRPr="0055715B">
        <w:rPr>
          <w:rFonts w:ascii="Times New Roman" w:hAnsi="Times New Roman"/>
          <w:sz w:val="28"/>
          <w:szCs w:val="28"/>
        </w:rPr>
        <w:t xml:space="preserve"> ООО "Газпром межрегионгаз Белгород"</w:t>
      </w:r>
      <w:r w:rsidR="00D620CA" w:rsidRPr="0055715B">
        <w:rPr>
          <w:rFonts w:ascii="Times New Roman" w:hAnsi="Times New Roman"/>
          <w:sz w:val="28"/>
          <w:szCs w:val="28"/>
        </w:rPr>
        <w:t>;</w:t>
      </w:r>
    </w:p>
    <w:p w:rsidR="00A960DB" w:rsidRPr="0055715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5715B" w:rsidRDefault="00A9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A960DB" w:rsidRDefault="00A960DB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A960DB" w:rsidRDefault="00F3080D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 w:rsidR="00A960DB" w:rsidSect="001061CA">
      <w:footerReference w:type="default" r:id="rId9"/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CF" w:rsidRDefault="006614CF">
      <w:pPr>
        <w:spacing w:after="0" w:line="240" w:lineRule="auto"/>
      </w:pPr>
      <w:r>
        <w:separator/>
      </w:r>
    </w:p>
  </w:endnote>
  <w:endnote w:type="continuationSeparator" w:id="1">
    <w:p w:rsidR="006614CF" w:rsidRDefault="0066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B" w:rsidRDefault="00A960DB">
    <w:pPr>
      <w:pStyle w:val="af1"/>
      <w:jc w:val="center"/>
    </w:pPr>
  </w:p>
  <w:p w:rsidR="00A960DB" w:rsidRDefault="00A960D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B" w:rsidRDefault="00A960DB">
    <w:pPr>
      <w:pStyle w:val="af1"/>
      <w:jc w:val="center"/>
    </w:pPr>
  </w:p>
  <w:p w:rsidR="00A960DB" w:rsidRDefault="00A960D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DB" w:rsidRDefault="00A960D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CF" w:rsidRDefault="006614CF">
      <w:pPr>
        <w:spacing w:after="0" w:line="240" w:lineRule="auto"/>
      </w:pPr>
      <w:r>
        <w:separator/>
      </w:r>
    </w:p>
  </w:footnote>
  <w:footnote w:type="continuationSeparator" w:id="1">
    <w:p w:rsidR="006614CF" w:rsidRDefault="0066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0DB"/>
    <w:rsid w:val="00013A08"/>
    <w:rsid w:val="001061CA"/>
    <w:rsid w:val="0055715B"/>
    <w:rsid w:val="005B18C9"/>
    <w:rsid w:val="006614CF"/>
    <w:rsid w:val="0069587B"/>
    <w:rsid w:val="006F0297"/>
    <w:rsid w:val="00822B98"/>
    <w:rsid w:val="008C17E1"/>
    <w:rsid w:val="00902793"/>
    <w:rsid w:val="009258BB"/>
    <w:rsid w:val="00971266"/>
    <w:rsid w:val="00A2551F"/>
    <w:rsid w:val="00A740A2"/>
    <w:rsid w:val="00A960DB"/>
    <w:rsid w:val="00B843BA"/>
    <w:rsid w:val="00D620CA"/>
    <w:rsid w:val="00F3080D"/>
    <w:rsid w:val="00F52AF8"/>
    <w:rsid w:val="00F55745"/>
    <w:rsid w:val="00FC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1061C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1061CA"/>
    <w:pPr>
      <w:spacing w:after="140"/>
    </w:pPr>
  </w:style>
  <w:style w:type="paragraph" w:styleId="ab">
    <w:name w:val="List"/>
    <w:basedOn w:val="aa"/>
    <w:rsid w:val="001061CA"/>
    <w:rPr>
      <w:rFonts w:cs="Lohit Devanagari"/>
    </w:rPr>
  </w:style>
  <w:style w:type="paragraph" w:styleId="ac">
    <w:name w:val="caption"/>
    <w:basedOn w:val="a"/>
    <w:qFormat/>
    <w:rsid w:val="001061C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1061CA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1061CA"/>
  </w:style>
  <w:style w:type="paragraph" w:styleId="af0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2703</Words>
  <Characters>15413</Characters>
  <Application>Microsoft Office Word</Application>
  <DocSecurity>0</DocSecurity>
  <Lines>128</Lines>
  <Paragraphs>36</Paragraphs>
  <ScaleCrop>false</ScaleCrop>
  <Company>Microsoft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mm</cp:lastModifiedBy>
  <cp:revision>302</cp:revision>
  <cp:lastPrinted>2023-12-12T09:54:00Z</cp:lastPrinted>
  <dcterms:created xsi:type="dcterms:W3CDTF">2017-04-20T11:35:00Z</dcterms:created>
  <dcterms:modified xsi:type="dcterms:W3CDTF">2023-12-12T09:56:00Z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